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6387FF" w14:textId="77777777" w:rsidR="00CD3334" w:rsidRDefault="00000000">
      <w:pPr>
        <w:keepNext/>
        <w:spacing w:after="40"/>
      </w:pPr>
      <w:r>
        <w:rPr>
          <w:rFonts w:eastAsia="Arial"/>
          <w:b/>
          <w:color w:val="1F4E79"/>
          <w:sz w:val="18"/>
        </w:rPr>
        <w:t>BASIN BÜLTENİ</w:t>
      </w:r>
    </w:p>
    <w:p w14:paraId="5664EC6B" w14:textId="77777777" w:rsidR="00CD3334" w:rsidRDefault="00000000">
      <w:pPr>
        <w:spacing w:after="60"/>
      </w:pPr>
      <w:r>
        <w:rPr>
          <w:rFonts w:eastAsia="Arial"/>
          <w:color w:val="5A5A5A"/>
          <w:sz w:val="18"/>
        </w:rPr>
        <w:t>1 Eylül 2026 | İstanbul</w:t>
      </w:r>
    </w:p>
    <w:p w14:paraId="78CEBA35" w14:textId="77777777" w:rsidR="00CD3334" w:rsidRDefault="00000000">
      <w:pPr>
        <w:keepNext/>
        <w:pBdr>
          <w:bottom w:val="single" w:sz="10" w:space="1" w:color="1F4E79"/>
        </w:pBdr>
        <w:spacing w:after="120"/>
      </w:pPr>
      <w:r>
        <w:rPr>
          <w:rFonts w:eastAsia="Arial"/>
          <w:b/>
          <w:color w:val="142C46"/>
          <w:sz w:val="36"/>
        </w:rPr>
        <w:t>OFFSHORE WIND TÜRKİYE 2026 İÇİN ZİYARETÇİ KAYITLARI BAŞLADI</w:t>
      </w:r>
    </w:p>
    <w:p w14:paraId="2DCA6E54" w14:textId="77777777" w:rsidR="00CD3334" w:rsidRDefault="00000000">
      <w:r>
        <w:rPr>
          <w:rFonts w:eastAsia="Arial"/>
          <w:b/>
          <w:color w:val="2D2D2D"/>
          <w:sz w:val="22"/>
        </w:rPr>
        <w:t>Türkiye’nin denizüstü rüzgâr enerjisi ekosistemi 13-14 Ekim 2026’da İstanbul’da buluşacak. Resmi web sitesinin açılmasıyla birlikte ücretsiz ziyaretçi kayıtları da alınmaya başlandı.</w:t>
      </w:r>
    </w:p>
    <w:p w14:paraId="49F755B8" w14:textId="77777777" w:rsidR="00CD3334" w:rsidRDefault="00000000">
      <w:pPr>
        <w:spacing w:after="140" w:line="269" w:lineRule="auto"/>
        <w:jc w:val="both"/>
      </w:pPr>
      <w:r>
        <w:rPr>
          <w:rFonts w:eastAsia="Arial"/>
        </w:rPr>
        <w:t>Türkiye’nin deniz alanlarının enerji, ulaştırma, lojistik ve sanayi açısından daha etkin değerlendirilmesinin gündemde olduğu bir dönemde, denizüstü rüzgâr enerjisi ülkenin yeni enerji ve sanayi başlıklarından biri olarak öne çıkıyor. Denizüstü Rüzgâr Enerjisi Derneği (DÜRED/TOWEA) tarafından düzenlenen Offshore Wind Türkiye 2026, 13-14 Ekim 2026 tarihlerinde Piri Reis Üniversitesi Kongre Merkezi’nde sektör paydaşlarını bir araya getirecek.</w:t>
      </w:r>
    </w:p>
    <w:p w14:paraId="30A05F71" w14:textId="77777777" w:rsidR="00CD3334" w:rsidRDefault="00000000">
      <w:pPr>
        <w:spacing w:after="140" w:line="269" w:lineRule="auto"/>
        <w:jc w:val="both"/>
      </w:pPr>
      <w:r>
        <w:rPr>
          <w:rFonts w:eastAsia="Arial"/>
        </w:rPr>
        <w:t>Etkinliğin resmi web sitesi offshorewindturkiye.com üzerinden yayına açıldı ve ziyaretçi kayıtları alınmaya başlandı. Katılım ücretsiz olacak; kontenjanın sınırlı olması nedeniyle ön kayıt gerekecek.</w:t>
      </w:r>
    </w:p>
    <w:p w14:paraId="137A4599" w14:textId="77777777" w:rsidR="00CD3334" w:rsidRDefault="00000000">
      <w:pPr>
        <w:spacing w:before="160" w:after="80"/>
      </w:pPr>
      <w:r>
        <w:rPr>
          <w:rFonts w:eastAsia="Arial"/>
          <w:b/>
          <w:color w:val="1F4E79"/>
          <w:sz w:val="24"/>
        </w:rPr>
        <w:t>Türkiye’nin 5 GW denizüstü rüzgâr hedefi gündemde</w:t>
      </w:r>
    </w:p>
    <w:p w14:paraId="54CCC65D" w14:textId="77777777" w:rsidR="00CD3334" w:rsidRDefault="00000000">
      <w:pPr>
        <w:spacing w:after="140" w:line="269" w:lineRule="auto"/>
        <w:jc w:val="both"/>
      </w:pPr>
      <w:r>
        <w:rPr>
          <w:rFonts w:eastAsia="Arial"/>
        </w:rPr>
        <w:t>Küresel denizüstü rüzgâr pazarı büyümesini sürdürüyor. Global Wind Energy Council (GWEC) verilerine göre dünya genelindeki denizüstü rüzgâr kurulu gücü 2025 sonunda 92,5 GW’a ulaştı. Türkiye ise 2035 yılına kadar 5 GW denizüstü rüzgâr kapasitesine ulaşmayı hedefliyor. Enerji ve Tabii Kaynaklar Bakanlığı; Saros Körfezi, Gökçeada, Bozcaada ve Edremit açıklarında dört aday denizüstü YEKA alanı belirledi. Bakanlığın Ağustos 2026 açıklamasına göre Türkiye’nin ilk denizüstü rüzgâr YEKA yarışmasının 2027 yılının ilk çeyreğinde gerçekleştirilmesi planlanıyor.</w:t>
      </w:r>
    </w:p>
    <w:p w14:paraId="4EE2B813" w14:textId="77777777" w:rsidR="00CD3334" w:rsidRDefault="00000000">
      <w:pPr>
        <w:spacing w:after="140" w:line="269" w:lineRule="auto"/>
        <w:jc w:val="both"/>
      </w:pPr>
      <w:r>
        <w:rPr>
          <w:rFonts w:eastAsia="Arial"/>
        </w:rPr>
        <w:t>Bu gelişmeler, denizüstü rüzgâr yatırımlarını yalnızca enerji üretimi açısından değil; limanlar, tersaneler, mühendislik, üretim, lojistik, finansman ve insan kaynağı gibi çok sayıda sektörün birlikte ele aldığı stratejik bir sanayi gündemine dönüştürüyor.</w:t>
      </w:r>
    </w:p>
    <w:p w14:paraId="6ABC8605" w14:textId="77777777" w:rsidR="00CD3334" w:rsidRDefault="00000000">
      <w:pPr>
        <w:spacing w:before="160" w:after="80"/>
      </w:pPr>
      <w:r>
        <w:rPr>
          <w:rFonts w:eastAsia="Arial"/>
          <w:b/>
          <w:color w:val="1F4E79"/>
          <w:sz w:val="24"/>
        </w:rPr>
        <w:t>Kamu, sanayi, denizcilik ve enerji sektörü aynı platformda</w:t>
      </w:r>
    </w:p>
    <w:p w14:paraId="5D6E54D7" w14:textId="77777777" w:rsidR="00CD3334" w:rsidRDefault="00000000">
      <w:pPr>
        <w:spacing w:after="140" w:line="269" w:lineRule="auto"/>
        <w:jc w:val="both"/>
      </w:pPr>
      <w:r>
        <w:rPr>
          <w:rFonts w:eastAsia="Arial"/>
        </w:rPr>
        <w:t>Offshore Wind Türkiye 2026; kamu kurumları, yatırımcılar, proje geliştiricileri, türbin ve ekipman üreticileri, mühendislik şirketleri, limanlar, tersaneler, denizcilik ve lojistik şirketleri, finans kuruluşları, üniversiteler ve sektör derneklerini iki günlük programda buluşturmayı hedefliyor.</w:t>
      </w:r>
    </w:p>
    <w:p w14:paraId="6CB9B2F0" w14:textId="77777777" w:rsidR="00CD3334" w:rsidRDefault="00000000">
      <w:pPr>
        <w:spacing w:after="140" w:line="269" w:lineRule="auto"/>
        <w:jc w:val="both"/>
      </w:pPr>
      <w:r>
        <w:rPr>
          <w:rFonts w:eastAsia="Arial"/>
        </w:rPr>
        <w:t>Etkinlik DÜRED tarafından Piri Reis Üniversitesi ev sahipliğinde; Enerji Sanayicileri ve İş İnsanları Derneği (ENSİA), Türkiye Gemi İnşa Sanayicileri Birliği (GİSBİR) ve Türkiye Liman İşletmecileri Derneği (TÜRKLİM) başta olmak üzere sektörel paydaşların iş birlikleri ile İstanbul Kalkınma Ajansı (İSTKA), Güney Marmara Kalkınma Ajansı (GMKA) ve DEHUKAM’ın katkılarıyla gerçekleştirilecek.</w:t>
      </w:r>
    </w:p>
    <w:p w14:paraId="2B12A48A" w14:textId="77777777" w:rsidR="00CD3334" w:rsidRDefault="00000000">
      <w:pPr>
        <w:spacing w:before="160" w:after="80"/>
      </w:pPr>
      <w:r>
        <w:rPr>
          <w:rFonts w:eastAsia="Arial"/>
          <w:b/>
          <w:color w:val="1F4E79"/>
          <w:sz w:val="24"/>
        </w:rPr>
        <w:t>Planlanan oturum başlıkları</w:t>
      </w:r>
    </w:p>
    <w:p w14:paraId="053F05A6" w14:textId="77777777" w:rsidR="00CD3334" w:rsidRDefault="00000000">
      <w:pPr>
        <w:pStyle w:val="ListeMaddemi"/>
        <w:spacing w:after="50"/>
        <w:ind w:left="312" w:hanging="85"/>
      </w:pPr>
      <w:r>
        <w:rPr>
          <w:rFonts w:eastAsia="Arial"/>
        </w:rPr>
        <w:t>Yeni pazarlarda denizüstü rüzgâr enerjisi proje yatırımları</w:t>
      </w:r>
    </w:p>
    <w:p w14:paraId="5DC857AB" w14:textId="77777777" w:rsidR="00CD3334" w:rsidRDefault="00000000">
      <w:pPr>
        <w:pStyle w:val="ListeMaddemi"/>
        <w:spacing w:after="50"/>
        <w:ind w:left="312" w:hanging="85"/>
      </w:pPr>
      <w:r>
        <w:rPr>
          <w:rFonts w:eastAsia="Arial"/>
        </w:rPr>
        <w:t>Bölgesel kalkınma ajansları ve yenilenebilir enerji kaynaklarının gelişimindeki rolü</w:t>
      </w:r>
    </w:p>
    <w:p w14:paraId="69D814F5" w14:textId="77777777" w:rsidR="00CD3334" w:rsidRDefault="00000000">
      <w:pPr>
        <w:pStyle w:val="ListeMaddemi"/>
        <w:spacing w:after="50"/>
        <w:ind w:left="312" w:hanging="85"/>
      </w:pPr>
      <w:r>
        <w:rPr>
          <w:rFonts w:eastAsia="Arial"/>
        </w:rPr>
        <w:t>Denizüstü RES kamu kurumları oturumu</w:t>
      </w:r>
    </w:p>
    <w:p w14:paraId="21A8F30B" w14:textId="77777777" w:rsidR="00CD3334" w:rsidRDefault="00000000">
      <w:pPr>
        <w:pStyle w:val="ListeMaddemi"/>
        <w:spacing w:after="50"/>
        <w:ind w:left="312" w:hanging="85"/>
      </w:pPr>
      <w:r>
        <w:rPr>
          <w:rFonts w:eastAsia="Arial"/>
        </w:rPr>
        <w:t>Denizüstü RES inşaatında Türkiye’nin yetenekleri</w:t>
      </w:r>
    </w:p>
    <w:p w14:paraId="6980A005" w14:textId="77777777" w:rsidR="00CD3334" w:rsidRDefault="00000000">
      <w:pPr>
        <w:pStyle w:val="ListeMaddemi"/>
        <w:spacing w:after="50"/>
        <w:ind w:left="312" w:hanging="85"/>
      </w:pPr>
      <w:r>
        <w:rPr>
          <w:rFonts w:eastAsia="Arial"/>
        </w:rPr>
        <w:t>Denizüstü RES projeleri finansman stratejisi</w:t>
      </w:r>
    </w:p>
    <w:p w14:paraId="0687D469" w14:textId="77777777" w:rsidR="00CD3334" w:rsidRDefault="00000000">
      <w:pPr>
        <w:pStyle w:val="ListeMaddemi"/>
        <w:spacing w:after="50"/>
        <w:ind w:left="312" w:hanging="85"/>
      </w:pPr>
      <w:r>
        <w:rPr>
          <w:rFonts w:eastAsia="Arial"/>
        </w:rPr>
        <w:t>Denizüstü rüzgâr enerjisi eğitimi</w:t>
      </w:r>
    </w:p>
    <w:p w14:paraId="23EC6589" w14:textId="77777777" w:rsidR="00CD3334" w:rsidRDefault="00000000">
      <w:pPr>
        <w:pStyle w:val="ListeMaddemi"/>
        <w:spacing w:after="50"/>
        <w:ind w:left="312" w:hanging="85"/>
      </w:pPr>
      <w:r>
        <w:rPr>
          <w:rFonts w:eastAsia="Arial"/>
        </w:rPr>
        <w:t>Denizüstü RES projelerinde mühendislik ve dizayn çalışmaları</w:t>
      </w:r>
    </w:p>
    <w:p w14:paraId="3F0004BF" w14:textId="77777777" w:rsidR="00CD3334" w:rsidRDefault="00000000">
      <w:pPr>
        <w:pStyle w:val="ListeMaddemi"/>
        <w:spacing w:after="50"/>
        <w:ind w:left="312" w:hanging="85"/>
      </w:pPr>
      <w:r>
        <w:rPr>
          <w:rFonts w:eastAsia="Arial"/>
        </w:rPr>
        <w:t>Denizüstü RES projeleri ve tersaneler</w:t>
      </w:r>
    </w:p>
    <w:p w14:paraId="7EC2F444" w14:textId="77777777" w:rsidR="00CD3334" w:rsidRDefault="00000000">
      <w:pPr>
        <w:pStyle w:val="ListeMaddemi"/>
        <w:spacing w:after="50"/>
        <w:ind w:left="312" w:hanging="85"/>
      </w:pPr>
      <w:r>
        <w:rPr>
          <w:rFonts w:eastAsia="Arial"/>
        </w:rPr>
        <w:t>Türkiye’de denizüstü RES alanındaki son gelişmeler ve yürütülen çalışmalar</w:t>
      </w:r>
    </w:p>
    <w:p w14:paraId="1821CF97" w14:textId="77777777" w:rsidR="00CD3334" w:rsidRDefault="00000000">
      <w:pPr>
        <w:pStyle w:val="ListeMaddemi"/>
        <w:spacing w:after="50"/>
        <w:ind w:left="312" w:hanging="85"/>
      </w:pPr>
      <w:r>
        <w:rPr>
          <w:rFonts w:eastAsia="Arial"/>
        </w:rPr>
        <w:t>Yüzer temelli denizüstü RES projeleri</w:t>
      </w:r>
    </w:p>
    <w:p w14:paraId="64258322" w14:textId="77777777" w:rsidR="00CD3334" w:rsidRDefault="00000000">
      <w:pPr>
        <w:pStyle w:val="ListeMaddemi"/>
        <w:spacing w:after="50"/>
        <w:ind w:left="312" w:hanging="85"/>
      </w:pPr>
      <w:r>
        <w:rPr>
          <w:rFonts w:eastAsia="Arial"/>
        </w:rPr>
        <w:t>Türkiye denizüstü RES sanayisi</w:t>
      </w:r>
    </w:p>
    <w:p w14:paraId="0E24A0CC" w14:textId="77777777" w:rsidR="00CD3334" w:rsidRDefault="00000000">
      <w:pPr>
        <w:pStyle w:val="ListeMaddemi"/>
        <w:spacing w:after="50"/>
        <w:ind w:left="312" w:hanging="85"/>
      </w:pPr>
      <w:r>
        <w:rPr>
          <w:rFonts w:eastAsia="Arial"/>
        </w:rPr>
        <w:lastRenderedPageBreak/>
        <w:t>Denizüstü RES projeleri ve Türkiye’deki limanlar</w:t>
      </w:r>
    </w:p>
    <w:p w14:paraId="2E3965BD" w14:textId="77777777" w:rsidR="00CD3334" w:rsidRDefault="00000000">
      <w:pPr>
        <w:spacing w:before="160" w:after="80"/>
      </w:pPr>
      <w:r>
        <w:rPr>
          <w:rFonts w:eastAsia="Arial"/>
          <w:b/>
          <w:color w:val="1F4E79"/>
          <w:sz w:val="24"/>
        </w:rPr>
        <w:t>İlk etkinlik 2025 yılında Çanakkale’de düzenlendi</w:t>
      </w:r>
    </w:p>
    <w:p w14:paraId="6B00BCE7" w14:textId="77777777" w:rsidR="00CD3334" w:rsidRDefault="00000000">
      <w:pPr>
        <w:spacing w:after="140" w:line="269" w:lineRule="auto"/>
        <w:jc w:val="both"/>
      </w:pPr>
      <w:r>
        <w:rPr>
          <w:rFonts w:eastAsia="Arial"/>
        </w:rPr>
        <w:t>Offshore Wind Türkiye’nin ilk etkinliği 7-8 Mayıs 2025 tarihlerinde Çanakkale Onsekiz Mart Üniversitesi İÇDAŞ Kongre Merkezi’nde gerçekleştirilmişti. 2026 buluşması, Türkiye’de denizüstü rüzgâr pazarının somut proje, ihale ve tedarik zinciri gündeminin güçlendiği bir dönemde İstanbul’da düzenlenecek.</w:t>
      </w:r>
    </w:p>
    <w:tbl>
      <w:tblPr>
        <w:tblW w:w="0" w:type="auto"/>
        <w:jc w:val="center"/>
        <w:tblLayout w:type="fixed"/>
        <w:tblLook w:val="04A0" w:firstRow="1" w:lastRow="0" w:firstColumn="1" w:lastColumn="0" w:noHBand="0" w:noVBand="1"/>
      </w:tblPr>
      <w:tblGrid>
        <w:gridCol w:w="2268"/>
        <w:gridCol w:w="7030"/>
      </w:tblGrid>
      <w:tr w:rsidR="00CD3334" w14:paraId="101426C5" w14:textId="77777777">
        <w:trPr>
          <w:jc w:val="center"/>
        </w:trPr>
        <w:tc>
          <w:tcPr>
            <w:tcW w:w="2268" w:type="dxa"/>
            <w:shd w:val="clear" w:color="auto" w:fill="EAF2F8"/>
            <w:vAlign w:val="center"/>
          </w:tcPr>
          <w:p w14:paraId="165BE16E" w14:textId="77777777" w:rsidR="00CD3334" w:rsidRDefault="00000000">
            <w:pPr>
              <w:spacing w:after="0"/>
            </w:pPr>
            <w:r>
              <w:rPr>
                <w:rFonts w:eastAsia="Arial"/>
                <w:b/>
                <w:color w:val="1F4E79"/>
                <w:sz w:val="19"/>
              </w:rPr>
              <w:t>Etkinlik</w:t>
            </w:r>
          </w:p>
        </w:tc>
        <w:tc>
          <w:tcPr>
            <w:tcW w:w="7030" w:type="dxa"/>
            <w:vAlign w:val="center"/>
          </w:tcPr>
          <w:p w14:paraId="5DE40802" w14:textId="77777777" w:rsidR="00CD3334" w:rsidRDefault="00000000">
            <w:pPr>
              <w:spacing w:after="0"/>
            </w:pPr>
            <w:r>
              <w:rPr>
                <w:rFonts w:eastAsia="Arial"/>
                <w:sz w:val="19"/>
              </w:rPr>
              <w:t>Offshore Wind Türkiye 2026</w:t>
            </w:r>
          </w:p>
        </w:tc>
      </w:tr>
      <w:tr w:rsidR="00CD3334" w14:paraId="48BEFDED" w14:textId="77777777">
        <w:trPr>
          <w:jc w:val="center"/>
        </w:trPr>
        <w:tc>
          <w:tcPr>
            <w:tcW w:w="2268" w:type="dxa"/>
            <w:shd w:val="clear" w:color="auto" w:fill="EAF2F8"/>
            <w:vAlign w:val="center"/>
          </w:tcPr>
          <w:p w14:paraId="70201893" w14:textId="77777777" w:rsidR="00CD3334" w:rsidRDefault="00000000">
            <w:pPr>
              <w:spacing w:after="0"/>
            </w:pPr>
            <w:r>
              <w:rPr>
                <w:rFonts w:eastAsia="Arial"/>
                <w:b/>
                <w:color w:val="1F4E79"/>
                <w:sz w:val="19"/>
              </w:rPr>
              <w:t>Tarih</w:t>
            </w:r>
          </w:p>
        </w:tc>
        <w:tc>
          <w:tcPr>
            <w:tcW w:w="7030" w:type="dxa"/>
            <w:vAlign w:val="center"/>
          </w:tcPr>
          <w:p w14:paraId="1A5BA469" w14:textId="77777777" w:rsidR="00CD3334" w:rsidRDefault="00000000">
            <w:pPr>
              <w:spacing w:after="0"/>
            </w:pPr>
            <w:r>
              <w:rPr>
                <w:rFonts w:eastAsia="Arial"/>
                <w:sz w:val="19"/>
              </w:rPr>
              <w:t>13-14 Ekim 2026</w:t>
            </w:r>
          </w:p>
        </w:tc>
      </w:tr>
      <w:tr w:rsidR="00CD3334" w14:paraId="7221B64B" w14:textId="77777777">
        <w:trPr>
          <w:jc w:val="center"/>
        </w:trPr>
        <w:tc>
          <w:tcPr>
            <w:tcW w:w="2268" w:type="dxa"/>
            <w:shd w:val="clear" w:color="auto" w:fill="EAF2F8"/>
            <w:vAlign w:val="center"/>
          </w:tcPr>
          <w:p w14:paraId="62204643" w14:textId="77777777" w:rsidR="00CD3334" w:rsidRDefault="00000000">
            <w:pPr>
              <w:spacing w:after="0"/>
            </w:pPr>
            <w:r>
              <w:rPr>
                <w:rFonts w:eastAsia="Arial"/>
                <w:b/>
                <w:color w:val="1F4E79"/>
                <w:sz w:val="19"/>
              </w:rPr>
              <w:t>Yer</w:t>
            </w:r>
          </w:p>
        </w:tc>
        <w:tc>
          <w:tcPr>
            <w:tcW w:w="7030" w:type="dxa"/>
            <w:vAlign w:val="center"/>
          </w:tcPr>
          <w:p w14:paraId="0B345807" w14:textId="77777777" w:rsidR="00CD3334" w:rsidRDefault="00000000">
            <w:pPr>
              <w:spacing w:after="0"/>
            </w:pPr>
            <w:r>
              <w:rPr>
                <w:rFonts w:eastAsia="Arial"/>
                <w:sz w:val="19"/>
              </w:rPr>
              <w:t>Piri Reis Üniversitesi Kongre Merkezi, Postane, Eflatun Sk. No:8, 34940 Tuzla / İstanbul</w:t>
            </w:r>
          </w:p>
        </w:tc>
      </w:tr>
      <w:tr w:rsidR="00CD3334" w14:paraId="04E066E9" w14:textId="77777777">
        <w:trPr>
          <w:jc w:val="center"/>
        </w:trPr>
        <w:tc>
          <w:tcPr>
            <w:tcW w:w="2268" w:type="dxa"/>
            <w:shd w:val="clear" w:color="auto" w:fill="EAF2F8"/>
            <w:vAlign w:val="center"/>
          </w:tcPr>
          <w:p w14:paraId="125B4C77" w14:textId="77777777" w:rsidR="00CD3334" w:rsidRDefault="00000000">
            <w:pPr>
              <w:spacing w:after="0"/>
            </w:pPr>
            <w:r>
              <w:rPr>
                <w:rFonts w:eastAsia="Arial"/>
                <w:b/>
                <w:color w:val="1F4E79"/>
                <w:sz w:val="19"/>
              </w:rPr>
              <w:t>Katılım</w:t>
            </w:r>
          </w:p>
        </w:tc>
        <w:tc>
          <w:tcPr>
            <w:tcW w:w="7030" w:type="dxa"/>
            <w:vAlign w:val="center"/>
          </w:tcPr>
          <w:p w14:paraId="53913663" w14:textId="77777777" w:rsidR="00CD3334" w:rsidRDefault="00000000">
            <w:pPr>
              <w:spacing w:after="0"/>
            </w:pPr>
            <w:r>
              <w:rPr>
                <w:rFonts w:eastAsia="Arial"/>
                <w:sz w:val="19"/>
              </w:rPr>
              <w:t>Ücretsiz; ön kayıt gereklidir</w:t>
            </w:r>
          </w:p>
        </w:tc>
      </w:tr>
      <w:tr w:rsidR="00CD3334" w14:paraId="44FEA48D" w14:textId="77777777">
        <w:trPr>
          <w:jc w:val="center"/>
        </w:trPr>
        <w:tc>
          <w:tcPr>
            <w:tcW w:w="2268" w:type="dxa"/>
            <w:shd w:val="clear" w:color="auto" w:fill="EAF2F8"/>
            <w:vAlign w:val="center"/>
          </w:tcPr>
          <w:p w14:paraId="2FD89E2F" w14:textId="77777777" w:rsidR="00CD3334" w:rsidRDefault="00000000">
            <w:pPr>
              <w:spacing w:after="0"/>
            </w:pPr>
            <w:r>
              <w:rPr>
                <w:rFonts w:eastAsia="Arial"/>
                <w:b/>
                <w:color w:val="1F4E79"/>
                <w:sz w:val="19"/>
              </w:rPr>
              <w:t>Web</w:t>
            </w:r>
          </w:p>
        </w:tc>
        <w:tc>
          <w:tcPr>
            <w:tcW w:w="7030" w:type="dxa"/>
            <w:vAlign w:val="center"/>
          </w:tcPr>
          <w:p w14:paraId="24394AFD" w14:textId="77777777" w:rsidR="00CD3334" w:rsidRDefault="00000000">
            <w:pPr>
              <w:spacing w:after="0"/>
            </w:pPr>
            <w:r>
              <w:rPr>
                <w:rFonts w:eastAsia="Arial"/>
                <w:sz w:val="19"/>
              </w:rPr>
              <w:t>https://offshorewindturkiye.com/</w:t>
            </w:r>
          </w:p>
        </w:tc>
      </w:tr>
    </w:tbl>
    <w:p w14:paraId="77FB8A7D" w14:textId="77777777" w:rsidR="00CD3334" w:rsidRDefault="00CD3334">
      <w:pPr>
        <w:spacing w:after="0"/>
      </w:pPr>
    </w:p>
    <w:p w14:paraId="07FCD261" w14:textId="77777777" w:rsidR="00CD3334" w:rsidRDefault="00000000">
      <w:pPr>
        <w:spacing w:before="40" w:after="140"/>
      </w:pPr>
      <w:r>
        <w:rPr>
          <w:rFonts w:eastAsia="Arial"/>
          <w:b/>
        </w:rPr>
        <w:t xml:space="preserve">Kayıt ve ayrıntılı bilgi: </w:t>
      </w:r>
      <w:hyperlink r:id="rId8">
        <w:r>
          <w:rPr>
            <w:color w:val="0563C1"/>
            <w:u w:val="single"/>
          </w:rPr>
          <w:t>offshorewindturkiye.com</w:t>
        </w:r>
      </w:hyperlink>
    </w:p>
    <w:p w14:paraId="091F752F" w14:textId="77777777" w:rsidR="00CD3334" w:rsidRDefault="00000000">
      <w:pPr>
        <w:spacing w:after="140" w:line="269" w:lineRule="auto"/>
        <w:jc w:val="both"/>
      </w:pPr>
      <w:r>
        <w:rPr>
          <w:rFonts w:eastAsia="Arial"/>
        </w:rPr>
        <w:t>Etkinliğin ayrıntılı programı ve konuşmacı listesi, hazırlıkların tamamlanmasının ardından resmi web sitesi ve Offshore Wind Türkiye LinkedIn kanalları üzerinden duyurulacaktır.</w:t>
      </w:r>
    </w:p>
    <w:p w14:paraId="16DF4A6B" w14:textId="77777777" w:rsidR="00CD3334" w:rsidRDefault="00000000">
      <w:pPr>
        <w:spacing w:before="160" w:after="80"/>
      </w:pPr>
      <w:r>
        <w:rPr>
          <w:rFonts w:eastAsia="Arial"/>
          <w:b/>
          <w:color w:val="1F4E79"/>
          <w:sz w:val="24"/>
        </w:rPr>
        <w:t>Basın iletişimi ve medya</w:t>
      </w:r>
    </w:p>
    <w:p w14:paraId="0F36A325" w14:textId="77777777" w:rsidR="00CD3334" w:rsidRDefault="00000000">
      <w:pPr>
        <w:spacing w:after="140" w:line="269" w:lineRule="auto"/>
        <w:jc w:val="both"/>
      </w:pPr>
      <w:r>
        <w:rPr>
          <w:rFonts w:eastAsia="Arial"/>
        </w:rPr>
        <w:t>Offshore Wind Türkiye 2026’nın Ana Medya Sponsoru OffshoreWind.TR’dir. Basın bülteni, etkinliğin ana medya sponsoru OffshoreWind.TR tarafından Moneta Tanıtım Medya Grubu bünyesinde hazırlanmıştır.</w:t>
      </w:r>
    </w:p>
    <w:p w14:paraId="191CA77A" w14:textId="77777777" w:rsidR="004A586D" w:rsidRDefault="004A586D">
      <w:pPr>
        <w:spacing w:after="0"/>
      </w:pPr>
    </w:p>
    <w:p w14:paraId="3E1D85BA" w14:textId="7B51BCD2" w:rsidR="00CD3334" w:rsidRDefault="00000000">
      <w:pPr>
        <w:spacing w:after="0"/>
      </w:pPr>
      <w:r>
        <w:br/>
      </w:r>
    </w:p>
    <w:p w14:paraId="0DA00EC2" w14:textId="77777777" w:rsidR="00CD3334" w:rsidRDefault="00000000">
      <w:pPr>
        <w:keepNext/>
        <w:spacing w:after="40"/>
      </w:pPr>
      <w:r>
        <w:rPr>
          <w:rFonts w:eastAsia="Arial"/>
          <w:b/>
          <w:color w:val="1F4E79"/>
          <w:sz w:val="18"/>
        </w:rPr>
        <w:t>PRESS RELEASE</w:t>
      </w:r>
    </w:p>
    <w:p w14:paraId="5062E851" w14:textId="77777777" w:rsidR="00CD3334" w:rsidRDefault="00000000">
      <w:pPr>
        <w:spacing w:after="60"/>
      </w:pPr>
      <w:r>
        <w:rPr>
          <w:rFonts w:eastAsia="Arial"/>
          <w:color w:val="5A5A5A"/>
          <w:sz w:val="18"/>
        </w:rPr>
        <w:t>1 September 2026 | Istanbul</w:t>
      </w:r>
    </w:p>
    <w:p w14:paraId="7D773BF8" w14:textId="77777777" w:rsidR="00CD3334" w:rsidRDefault="00000000">
      <w:pPr>
        <w:keepNext/>
        <w:pBdr>
          <w:bottom w:val="single" w:sz="10" w:space="1" w:color="1F4E79"/>
        </w:pBdr>
        <w:spacing w:after="120"/>
      </w:pPr>
      <w:r>
        <w:rPr>
          <w:rFonts w:eastAsia="Arial"/>
          <w:b/>
          <w:color w:val="142C46"/>
          <w:sz w:val="36"/>
        </w:rPr>
        <w:t>VISITOR REGISTRATION OPENS FOR OFFSHORE WIND TÜRKİYE 2026</w:t>
      </w:r>
    </w:p>
    <w:p w14:paraId="6244A369" w14:textId="77777777" w:rsidR="00CD3334" w:rsidRDefault="00000000">
      <w:r>
        <w:rPr>
          <w:rFonts w:eastAsia="Arial"/>
          <w:b/>
          <w:color w:val="2D2D2D"/>
          <w:sz w:val="22"/>
        </w:rPr>
        <w:t>Türkiye’s offshore wind energy ecosystem will meet in Istanbul on 13-14 October 2026. With the launch of the official event website, free visitor registration is now open.</w:t>
      </w:r>
    </w:p>
    <w:p w14:paraId="7E3DD8D2" w14:textId="77777777" w:rsidR="00CD3334" w:rsidRDefault="00000000">
      <w:pPr>
        <w:spacing w:after="140" w:line="269" w:lineRule="auto"/>
        <w:jc w:val="both"/>
      </w:pPr>
      <w:r>
        <w:rPr>
          <w:rFonts w:eastAsia="Arial"/>
        </w:rPr>
        <w:t>At a time when the broader use of Türkiye’s maritime areas for energy, transport, logistics and industrial development is gaining strategic importance, offshore wind is emerging as a new area of energy and industrial activity. Organised by the Turkish Offshore Wind Energy Association (DÜRED/TOWEA), Offshore Wind Türkiye 2026 will bring sector stakeholders together at the Piri Reis University Congress Center on 13-14 October 2026.</w:t>
      </w:r>
    </w:p>
    <w:p w14:paraId="25B3DCCA" w14:textId="77777777" w:rsidR="00CD3334" w:rsidRDefault="00000000">
      <w:pPr>
        <w:spacing w:after="140" w:line="269" w:lineRule="auto"/>
        <w:jc w:val="both"/>
      </w:pPr>
      <w:r>
        <w:rPr>
          <w:rFonts w:eastAsia="Arial"/>
        </w:rPr>
        <w:t>The official event website, offshorewindturkiye.com, is now live and visitor registration has opened. Participation will be free of charge, while advance registration is required due to limited capacity.</w:t>
      </w:r>
    </w:p>
    <w:p w14:paraId="0029E576" w14:textId="77777777" w:rsidR="00CD3334" w:rsidRDefault="00000000">
      <w:pPr>
        <w:spacing w:before="160" w:after="80"/>
      </w:pPr>
      <w:r>
        <w:rPr>
          <w:rFonts w:eastAsia="Arial"/>
          <w:b/>
          <w:color w:val="1F4E79"/>
          <w:sz w:val="24"/>
        </w:rPr>
        <w:t>Türkiye’s 5 GW offshore wind target moves into focus</w:t>
      </w:r>
    </w:p>
    <w:p w14:paraId="62549C8F" w14:textId="77777777" w:rsidR="00CD3334" w:rsidRDefault="00000000">
      <w:pPr>
        <w:spacing w:after="140" w:line="269" w:lineRule="auto"/>
        <w:jc w:val="both"/>
      </w:pPr>
      <w:r>
        <w:rPr>
          <w:rFonts w:eastAsia="Arial"/>
        </w:rPr>
        <w:t>The global offshore wind market continues to expand. According to the Global Wind Energy Council (GWEC), worldwide offshore wind capacity reached 92.5 GW by the end of 2025. Türkiye has set a target of reaching 5 GW of offshore wind capacity by 2035. The Ministry of Energy and Natural Resources has identified four candidate offshore Renewable Energy Resource Areas (YEKA) in the Gulf of Saros and off the coasts of Gökçeada, Bozcaada and Edremit. According to the Ministry’s August 2026 announcement, Türkiye’s first offshore wind YEKA tender is planned for the first quarter of 2027.</w:t>
      </w:r>
    </w:p>
    <w:p w14:paraId="6306F8BC" w14:textId="77777777" w:rsidR="00CD3334" w:rsidRDefault="00000000">
      <w:pPr>
        <w:spacing w:after="140" w:line="269" w:lineRule="auto"/>
        <w:jc w:val="both"/>
      </w:pPr>
      <w:r>
        <w:rPr>
          <w:rFonts w:eastAsia="Arial"/>
        </w:rPr>
        <w:lastRenderedPageBreak/>
        <w:t>These developments are turning offshore wind into a strategic industrial agenda that extends beyond power generation and involves ports, shipyards, engineering, manufacturing, logistics, financing and workforce development.</w:t>
      </w:r>
    </w:p>
    <w:p w14:paraId="1D8123E8" w14:textId="77777777" w:rsidR="00CD3334" w:rsidRDefault="00000000">
      <w:pPr>
        <w:spacing w:before="160" w:after="80"/>
      </w:pPr>
      <w:r>
        <w:rPr>
          <w:rFonts w:eastAsia="Arial"/>
          <w:b/>
          <w:color w:val="1F4E79"/>
          <w:sz w:val="24"/>
        </w:rPr>
        <w:t>Public sector, industry, maritime and energy stakeholders on one platform</w:t>
      </w:r>
    </w:p>
    <w:p w14:paraId="7E4B4C6D" w14:textId="77777777" w:rsidR="00CD3334" w:rsidRDefault="00000000">
      <w:pPr>
        <w:spacing w:after="140" w:line="269" w:lineRule="auto"/>
        <w:jc w:val="both"/>
      </w:pPr>
      <w:r>
        <w:rPr>
          <w:rFonts w:eastAsia="Arial"/>
        </w:rPr>
        <w:t>Offshore Wind Türkiye 2026 aims to bring together public institutions, investors, project developers, turbine and equipment manufacturers, engineering companies, ports, shipyards, maritime and logistics companies, financial institutions, universities and industry associations during a two-day programme.</w:t>
      </w:r>
    </w:p>
    <w:p w14:paraId="29BFE6F0" w14:textId="77777777" w:rsidR="00CD3334" w:rsidRDefault="00000000">
      <w:pPr>
        <w:spacing w:after="140" w:line="269" w:lineRule="auto"/>
        <w:jc w:val="both"/>
      </w:pPr>
      <w:r>
        <w:rPr>
          <w:rFonts w:eastAsia="Arial"/>
        </w:rPr>
        <w:t>The event is organised by DÜRED and hosted by Piri Reis University, with cooperation from sector stakeholders including the Energy Industrialists and Businessmen Association (ENSİA), the Turkish Shipbuilders’ Association (GİSBİR) and the Port Operators Association of Türkiye (TÜRKLİM), with contributions from the Istanbul Development Agency (İSTKA), South Marmara Development Agency (GMKA) and DEHUKAM.</w:t>
      </w:r>
    </w:p>
    <w:p w14:paraId="420B49E6" w14:textId="77777777" w:rsidR="00CD3334" w:rsidRDefault="00000000">
      <w:pPr>
        <w:spacing w:before="160" w:after="80"/>
      </w:pPr>
      <w:r>
        <w:rPr>
          <w:rFonts w:eastAsia="Arial"/>
          <w:b/>
          <w:color w:val="1F4E79"/>
          <w:sz w:val="24"/>
        </w:rPr>
        <w:t>Planned session topics</w:t>
      </w:r>
    </w:p>
    <w:p w14:paraId="461EC5AF" w14:textId="77777777" w:rsidR="00CD3334" w:rsidRDefault="00000000">
      <w:pPr>
        <w:pStyle w:val="ListeMaddemi"/>
        <w:spacing w:after="50"/>
        <w:ind w:left="312" w:hanging="85"/>
      </w:pPr>
      <w:r>
        <w:rPr>
          <w:rFonts w:eastAsia="Arial"/>
        </w:rPr>
        <w:t>Offshore wind project investments in emerging markets</w:t>
      </w:r>
    </w:p>
    <w:p w14:paraId="2592AF34" w14:textId="77777777" w:rsidR="00CD3334" w:rsidRDefault="00000000">
      <w:pPr>
        <w:pStyle w:val="ListeMaddemi"/>
        <w:spacing w:after="50"/>
        <w:ind w:left="312" w:hanging="85"/>
      </w:pPr>
      <w:r>
        <w:rPr>
          <w:rFonts w:eastAsia="Arial"/>
        </w:rPr>
        <w:t>The role of regional development agencies in the growth of renewable energy resources</w:t>
      </w:r>
    </w:p>
    <w:p w14:paraId="0758358F" w14:textId="77777777" w:rsidR="00CD3334" w:rsidRDefault="00000000">
      <w:pPr>
        <w:pStyle w:val="ListeMaddemi"/>
        <w:spacing w:after="50"/>
        <w:ind w:left="312" w:hanging="85"/>
      </w:pPr>
      <w:r>
        <w:rPr>
          <w:rFonts w:eastAsia="Arial"/>
        </w:rPr>
        <w:t>Public institutions session on offshore wind projects</w:t>
      </w:r>
    </w:p>
    <w:p w14:paraId="5E0B765B" w14:textId="77777777" w:rsidR="00CD3334" w:rsidRDefault="00000000">
      <w:pPr>
        <w:pStyle w:val="ListeMaddemi"/>
        <w:spacing w:after="50"/>
        <w:ind w:left="312" w:hanging="85"/>
      </w:pPr>
      <w:r>
        <w:rPr>
          <w:rFonts w:eastAsia="Arial"/>
        </w:rPr>
        <w:t>Türkiye’s capabilities in offshore wind construction</w:t>
      </w:r>
    </w:p>
    <w:p w14:paraId="78C85EDE" w14:textId="77777777" w:rsidR="00CD3334" w:rsidRDefault="00000000">
      <w:pPr>
        <w:pStyle w:val="ListeMaddemi"/>
        <w:spacing w:after="50"/>
        <w:ind w:left="312" w:hanging="85"/>
      </w:pPr>
      <w:r>
        <w:rPr>
          <w:rFonts w:eastAsia="Arial"/>
        </w:rPr>
        <w:t>Financing strategies for offshore wind projects</w:t>
      </w:r>
    </w:p>
    <w:p w14:paraId="39EC545F" w14:textId="77777777" w:rsidR="00CD3334" w:rsidRDefault="00000000">
      <w:pPr>
        <w:pStyle w:val="ListeMaddemi"/>
        <w:spacing w:after="50"/>
        <w:ind w:left="312" w:hanging="85"/>
      </w:pPr>
      <w:r>
        <w:rPr>
          <w:rFonts w:eastAsia="Arial"/>
        </w:rPr>
        <w:t>Offshore wind education and workforce development</w:t>
      </w:r>
    </w:p>
    <w:p w14:paraId="3A6DA5BE" w14:textId="77777777" w:rsidR="00CD3334" w:rsidRDefault="00000000">
      <w:pPr>
        <w:pStyle w:val="ListeMaddemi"/>
        <w:spacing w:after="50"/>
        <w:ind w:left="312" w:hanging="85"/>
      </w:pPr>
      <w:r>
        <w:rPr>
          <w:rFonts w:eastAsia="Arial"/>
        </w:rPr>
        <w:t>Engineering and design studies for offshore wind projects</w:t>
      </w:r>
    </w:p>
    <w:p w14:paraId="1B7C2CB6" w14:textId="77777777" w:rsidR="00CD3334" w:rsidRDefault="00000000">
      <w:pPr>
        <w:pStyle w:val="ListeMaddemi"/>
        <w:spacing w:after="50"/>
        <w:ind w:left="312" w:hanging="85"/>
      </w:pPr>
      <w:r>
        <w:rPr>
          <w:rFonts w:eastAsia="Arial"/>
        </w:rPr>
        <w:t>Offshore wind projects and shipyards</w:t>
      </w:r>
    </w:p>
    <w:p w14:paraId="05CC0EEC" w14:textId="77777777" w:rsidR="00CD3334" w:rsidRDefault="00000000">
      <w:pPr>
        <w:pStyle w:val="ListeMaddemi"/>
        <w:spacing w:after="50"/>
        <w:ind w:left="312" w:hanging="85"/>
      </w:pPr>
      <w:r>
        <w:rPr>
          <w:rFonts w:eastAsia="Arial"/>
        </w:rPr>
        <w:t>Recent developments and ongoing offshore wind activities in Türkiye</w:t>
      </w:r>
    </w:p>
    <w:p w14:paraId="00652E2F" w14:textId="77777777" w:rsidR="00CD3334" w:rsidRDefault="00000000">
      <w:pPr>
        <w:pStyle w:val="ListeMaddemi"/>
        <w:spacing w:after="50"/>
        <w:ind w:left="312" w:hanging="85"/>
      </w:pPr>
      <w:r>
        <w:rPr>
          <w:rFonts w:eastAsia="Arial"/>
        </w:rPr>
        <w:t>Floating offshore wind projects</w:t>
      </w:r>
    </w:p>
    <w:p w14:paraId="44A96843" w14:textId="77777777" w:rsidR="00CD3334" w:rsidRDefault="00000000">
      <w:pPr>
        <w:pStyle w:val="ListeMaddemi"/>
        <w:spacing w:after="50"/>
        <w:ind w:left="312" w:hanging="85"/>
      </w:pPr>
      <w:r>
        <w:rPr>
          <w:rFonts w:eastAsia="Arial"/>
        </w:rPr>
        <w:t>Türkiye’s offshore wind industry</w:t>
      </w:r>
    </w:p>
    <w:p w14:paraId="3211AC1B" w14:textId="77777777" w:rsidR="00CD3334" w:rsidRDefault="00000000">
      <w:pPr>
        <w:pStyle w:val="ListeMaddemi"/>
        <w:spacing w:after="50"/>
        <w:ind w:left="312" w:hanging="85"/>
      </w:pPr>
      <w:r>
        <w:rPr>
          <w:rFonts w:eastAsia="Arial"/>
        </w:rPr>
        <w:t>Offshore wind projects and ports in Türkiye</w:t>
      </w:r>
    </w:p>
    <w:p w14:paraId="6B0460E5" w14:textId="77777777" w:rsidR="00CD3334" w:rsidRDefault="00000000">
      <w:pPr>
        <w:spacing w:before="160" w:after="80"/>
      </w:pPr>
      <w:r>
        <w:rPr>
          <w:rFonts w:eastAsia="Arial"/>
          <w:b/>
          <w:color w:val="1F4E79"/>
          <w:sz w:val="24"/>
        </w:rPr>
        <w:t>First edition held in Çanakkale in 2025</w:t>
      </w:r>
    </w:p>
    <w:p w14:paraId="22063046" w14:textId="77777777" w:rsidR="00CD3334" w:rsidRDefault="00000000">
      <w:pPr>
        <w:spacing w:after="140" w:line="269" w:lineRule="auto"/>
        <w:jc w:val="both"/>
      </w:pPr>
      <w:r>
        <w:rPr>
          <w:rFonts w:eastAsia="Arial"/>
        </w:rPr>
        <w:t>The first Offshore Wind Türkiye event was held on 7-8 May 2025 at the Çanakkale Onsekiz Mart University İÇDAŞ Congress Center. The 2026 edition will take place in Istanbul at a time when Türkiye’s offshore wind agenda is moving towards concrete project, tender and supply-chain developments.</w:t>
      </w:r>
    </w:p>
    <w:tbl>
      <w:tblPr>
        <w:tblW w:w="0" w:type="auto"/>
        <w:jc w:val="center"/>
        <w:tblLayout w:type="fixed"/>
        <w:tblLook w:val="04A0" w:firstRow="1" w:lastRow="0" w:firstColumn="1" w:lastColumn="0" w:noHBand="0" w:noVBand="1"/>
      </w:tblPr>
      <w:tblGrid>
        <w:gridCol w:w="2268"/>
        <w:gridCol w:w="7030"/>
      </w:tblGrid>
      <w:tr w:rsidR="00CD3334" w14:paraId="17A96789" w14:textId="77777777">
        <w:trPr>
          <w:jc w:val="center"/>
        </w:trPr>
        <w:tc>
          <w:tcPr>
            <w:tcW w:w="2268" w:type="dxa"/>
            <w:shd w:val="clear" w:color="auto" w:fill="EAF2F8"/>
            <w:vAlign w:val="center"/>
          </w:tcPr>
          <w:p w14:paraId="6276A34D" w14:textId="77777777" w:rsidR="00CD3334" w:rsidRDefault="00000000">
            <w:pPr>
              <w:spacing w:after="0"/>
            </w:pPr>
            <w:r>
              <w:rPr>
                <w:rFonts w:eastAsia="Arial"/>
                <w:b/>
                <w:color w:val="1F4E79"/>
                <w:sz w:val="19"/>
              </w:rPr>
              <w:t>Event</w:t>
            </w:r>
          </w:p>
        </w:tc>
        <w:tc>
          <w:tcPr>
            <w:tcW w:w="7030" w:type="dxa"/>
            <w:vAlign w:val="center"/>
          </w:tcPr>
          <w:p w14:paraId="7C63B1D0" w14:textId="77777777" w:rsidR="00CD3334" w:rsidRDefault="00000000">
            <w:pPr>
              <w:spacing w:after="0"/>
            </w:pPr>
            <w:r>
              <w:rPr>
                <w:rFonts w:eastAsia="Arial"/>
                <w:sz w:val="19"/>
              </w:rPr>
              <w:t>Offshore Wind Türkiye 2026</w:t>
            </w:r>
          </w:p>
        </w:tc>
      </w:tr>
      <w:tr w:rsidR="00CD3334" w14:paraId="641812AE" w14:textId="77777777">
        <w:trPr>
          <w:jc w:val="center"/>
        </w:trPr>
        <w:tc>
          <w:tcPr>
            <w:tcW w:w="2268" w:type="dxa"/>
            <w:shd w:val="clear" w:color="auto" w:fill="EAF2F8"/>
            <w:vAlign w:val="center"/>
          </w:tcPr>
          <w:p w14:paraId="58F5A6B2" w14:textId="77777777" w:rsidR="00CD3334" w:rsidRDefault="00000000">
            <w:pPr>
              <w:spacing w:after="0"/>
            </w:pPr>
            <w:r>
              <w:rPr>
                <w:rFonts w:eastAsia="Arial"/>
                <w:b/>
                <w:color w:val="1F4E79"/>
                <w:sz w:val="19"/>
              </w:rPr>
              <w:t>Date</w:t>
            </w:r>
          </w:p>
        </w:tc>
        <w:tc>
          <w:tcPr>
            <w:tcW w:w="7030" w:type="dxa"/>
            <w:vAlign w:val="center"/>
          </w:tcPr>
          <w:p w14:paraId="6308CFC8" w14:textId="77777777" w:rsidR="00CD3334" w:rsidRDefault="00000000">
            <w:pPr>
              <w:spacing w:after="0"/>
            </w:pPr>
            <w:r>
              <w:rPr>
                <w:rFonts w:eastAsia="Arial"/>
                <w:sz w:val="19"/>
              </w:rPr>
              <w:t>13-14 October 2026</w:t>
            </w:r>
          </w:p>
        </w:tc>
      </w:tr>
      <w:tr w:rsidR="00CD3334" w14:paraId="4F14B2C4" w14:textId="77777777">
        <w:trPr>
          <w:jc w:val="center"/>
        </w:trPr>
        <w:tc>
          <w:tcPr>
            <w:tcW w:w="2268" w:type="dxa"/>
            <w:shd w:val="clear" w:color="auto" w:fill="EAF2F8"/>
            <w:vAlign w:val="center"/>
          </w:tcPr>
          <w:p w14:paraId="0A91940D" w14:textId="77777777" w:rsidR="00CD3334" w:rsidRDefault="00000000">
            <w:pPr>
              <w:spacing w:after="0"/>
            </w:pPr>
            <w:r>
              <w:rPr>
                <w:rFonts w:eastAsia="Arial"/>
                <w:b/>
                <w:color w:val="1F4E79"/>
                <w:sz w:val="19"/>
              </w:rPr>
              <w:t>Venue</w:t>
            </w:r>
          </w:p>
        </w:tc>
        <w:tc>
          <w:tcPr>
            <w:tcW w:w="7030" w:type="dxa"/>
            <w:vAlign w:val="center"/>
          </w:tcPr>
          <w:p w14:paraId="0DE96D59" w14:textId="77777777" w:rsidR="00CD3334" w:rsidRDefault="00000000">
            <w:pPr>
              <w:spacing w:after="0"/>
            </w:pPr>
            <w:r>
              <w:rPr>
                <w:rFonts w:eastAsia="Arial"/>
                <w:sz w:val="19"/>
              </w:rPr>
              <w:t>Piri Reis University Congress Center, Postane, Eflatun Sk. No:8, 34940 Tuzla / Istanbul, Türkiye</w:t>
            </w:r>
          </w:p>
        </w:tc>
      </w:tr>
      <w:tr w:rsidR="00CD3334" w14:paraId="23E1DCD6" w14:textId="77777777">
        <w:trPr>
          <w:jc w:val="center"/>
        </w:trPr>
        <w:tc>
          <w:tcPr>
            <w:tcW w:w="2268" w:type="dxa"/>
            <w:shd w:val="clear" w:color="auto" w:fill="EAF2F8"/>
            <w:vAlign w:val="center"/>
          </w:tcPr>
          <w:p w14:paraId="681AF553" w14:textId="77777777" w:rsidR="00CD3334" w:rsidRDefault="00000000">
            <w:pPr>
              <w:spacing w:after="0"/>
            </w:pPr>
            <w:r>
              <w:rPr>
                <w:rFonts w:eastAsia="Arial"/>
                <w:b/>
                <w:color w:val="1F4E79"/>
                <w:sz w:val="19"/>
              </w:rPr>
              <w:t>Participation</w:t>
            </w:r>
          </w:p>
        </w:tc>
        <w:tc>
          <w:tcPr>
            <w:tcW w:w="7030" w:type="dxa"/>
            <w:vAlign w:val="center"/>
          </w:tcPr>
          <w:p w14:paraId="6D424F1C" w14:textId="77777777" w:rsidR="00CD3334" w:rsidRDefault="00000000">
            <w:pPr>
              <w:spacing w:after="0"/>
            </w:pPr>
            <w:r>
              <w:rPr>
                <w:rFonts w:eastAsia="Arial"/>
                <w:sz w:val="19"/>
              </w:rPr>
              <w:t>Free of charge; advance registration required</w:t>
            </w:r>
          </w:p>
        </w:tc>
      </w:tr>
      <w:tr w:rsidR="00CD3334" w14:paraId="09346941" w14:textId="77777777">
        <w:trPr>
          <w:jc w:val="center"/>
        </w:trPr>
        <w:tc>
          <w:tcPr>
            <w:tcW w:w="2268" w:type="dxa"/>
            <w:shd w:val="clear" w:color="auto" w:fill="EAF2F8"/>
            <w:vAlign w:val="center"/>
          </w:tcPr>
          <w:p w14:paraId="2AE1B45E" w14:textId="77777777" w:rsidR="00CD3334" w:rsidRDefault="00000000">
            <w:pPr>
              <w:spacing w:after="0"/>
            </w:pPr>
            <w:r>
              <w:rPr>
                <w:rFonts w:eastAsia="Arial"/>
                <w:b/>
                <w:color w:val="1F4E79"/>
                <w:sz w:val="19"/>
              </w:rPr>
              <w:t>Website</w:t>
            </w:r>
          </w:p>
        </w:tc>
        <w:tc>
          <w:tcPr>
            <w:tcW w:w="7030" w:type="dxa"/>
            <w:vAlign w:val="center"/>
          </w:tcPr>
          <w:p w14:paraId="2FD13D96" w14:textId="77777777" w:rsidR="00CD3334" w:rsidRDefault="00000000">
            <w:pPr>
              <w:spacing w:after="0"/>
            </w:pPr>
            <w:r>
              <w:rPr>
                <w:rFonts w:eastAsia="Arial"/>
                <w:sz w:val="19"/>
              </w:rPr>
              <w:t>https://offshorewindturkiye.com/</w:t>
            </w:r>
          </w:p>
        </w:tc>
      </w:tr>
    </w:tbl>
    <w:p w14:paraId="3AB69A36" w14:textId="77777777" w:rsidR="00CD3334" w:rsidRDefault="00CD3334">
      <w:pPr>
        <w:spacing w:after="0"/>
      </w:pPr>
    </w:p>
    <w:p w14:paraId="0A46DAEB" w14:textId="77777777" w:rsidR="00CD3334" w:rsidRDefault="00000000">
      <w:pPr>
        <w:spacing w:before="40" w:after="140"/>
      </w:pPr>
      <w:r>
        <w:rPr>
          <w:rFonts w:eastAsia="Arial"/>
          <w:b/>
        </w:rPr>
        <w:t xml:space="preserve">Registration and further information: </w:t>
      </w:r>
      <w:hyperlink r:id="rId9">
        <w:r>
          <w:rPr>
            <w:color w:val="0563C1"/>
            <w:u w:val="single"/>
          </w:rPr>
          <w:t>offshorewindturkiye.com</w:t>
        </w:r>
      </w:hyperlink>
    </w:p>
    <w:p w14:paraId="5B491FEB" w14:textId="77777777" w:rsidR="00CD3334" w:rsidRDefault="00000000">
      <w:pPr>
        <w:spacing w:after="140" w:line="269" w:lineRule="auto"/>
        <w:jc w:val="both"/>
      </w:pPr>
      <w:r>
        <w:rPr>
          <w:rFonts w:eastAsia="Arial"/>
        </w:rPr>
        <w:t>The detailed programme and speaker line-up will be announced through the official website and Offshore Wind Türkiye LinkedIn channels once preparations are completed.</w:t>
      </w:r>
    </w:p>
    <w:p w14:paraId="1F5A5D34" w14:textId="77777777" w:rsidR="00CD3334" w:rsidRDefault="00000000">
      <w:pPr>
        <w:spacing w:before="160" w:after="80"/>
      </w:pPr>
      <w:r>
        <w:rPr>
          <w:rFonts w:eastAsia="Arial"/>
          <w:b/>
          <w:color w:val="1F4E79"/>
          <w:sz w:val="24"/>
        </w:rPr>
        <w:t>Press and media</w:t>
      </w:r>
    </w:p>
    <w:p w14:paraId="68B65DC5" w14:textId="77777777" w:rsidR="00CD3334" w:rsidRDefault="00000000">
      <w:pPr>
        <w:spacing w:after="140" w:line="269" w:lineRule="auto"/>
        <w:jc w:val="both"/>
      </w:pPr>
      <w:r>
        <w:rPr>
          <w:rFonts w:eastAsia="Arial"/>
        </w:rPr>
        <w:t>OffshoreWind.TR is the Main Media Sponsor of Offshore Wind Türkiye 2026. This press release has been prepared by OffshoreWind.TR, the event’s Main Media Sponsor, within Moneta Tanıtım Medya Grubu.</w:t>
      </w:r>
    </w:p>
    <w:p w14:paraId="37382C27" w14:textId="77777777" w:rsidR="00CD3334" w:rsidRDefault="00000000">
      <w:pPr>
        <w:spacing w:before="160" w:after="80"/>
      </w:pPr>
      <w:r>
        <w:rPr>
          <w:rFonts w:eastAsia="Arial"/>
          <w:b/>
          <w:color w:val="1F4E79"/>
          <w:sz w:val="24"/>
        </w:rPr>
        <w:t>Kaynaklar / Sources</w:t>
      </w:r>
    </w:p>
    <w:p w14:paraId="0102A8FE" w14:textId="77777777" w:rsidR="00CD3334" w:rsidRDefault="00000000">
      <w:pPr>
        <w:pStyle w:val="ListeMaddemi"/>
        <w:spacing w:after="40"/>
      </w:pPr>
      <w:r>
        <w:rPr>
          <w:rFonts w:eastAsia="Arial"/>
          <w:color w:val="505050"/>
          <w:sz w:val="18"/>
        </w:rPr>
        <w:lastRenderedPageBreak/>
        <w:t>Offshore Wind Türkiye 2026 Official Website — event dates, venue and registration information (accessed 1 September 2026).</w:t>
      </w:r>
    </w:p>
    <w:p w14:paraId="5E19BD10" w14:textId="77777777" w:rsidR="00CD3334" w:rsidRDefault="00000000">
      <w:pPr>
        <w:pStyle w:val="ListeMaddemi"/>
        <w:spacing w:after="40"/>
      </w:pPr>
      <w:r>
        <w:rPr>
          <w:rFonts w:eastAsia="Arial"/>
          <w:color w:val="505050"/>
          <w:sz w:val="18"/>
        </w:rPr>
        <w:t>Republic of Türkiye Ministry of Energy and Natural Resources — “2027’de Rüzgâr Denizden Esecek”, 12 August 2026; 2035 offshore wind target and planned first offshore YEKA tender.</w:t>
      </w:r>
    </w:p>
    <w:p w14:paraId="1C76EFC6" w14:textId="77777777" w:rsidR="00CD3334" w:rsidRDefault="00000000">
      <w:pPr>
        <w:pStyle w:val="ListeMaddemi"/>
        <w:spacing w:after="40"/>
      </w:pPr>
      <w:r>
        <w:rPr>
          <w:rFonts w:eastAsia="Arial"/>
          <w:color w:val="505050"/>
          <w:sz w:val="18"/>
        </w:rPr>
        <w:t>Republic of Türkiye Ministry of Energy and Natural Resources — “Deniz Üstü Rüzgâr Enerjisi Santralleri İçin Önemli Adım”, 14 May 2026; candidate offshore YEKA areas.</w:t>
      </w:r>
    </w:p>
    <w:p w14:paraId="19D93F85" w14:textId="77777777" w:rsidR="00CD3334" w:rsidRDefault="00000000">
      <w:pPr>
        <w:pStyle w:val="ListeMaddemi"/>
        <w:spacing w:after="40"/>
      </w:pPr>
      <w:r>
        <w:rPr>
          <w:rFonts w:eastAsia="Arial"/>
          <w:color w:val="505050"/>
          <w:sz w:val="18"/>
        </w:rPr>
        <w:t>Global Wind Energy Council (GWEC) — Global Offshore Wind Report 2026; 92.5 GW global offshore wind capacity at end-2025.</w:t>
      </w:r>
    </w:p>
    <w:p w14:paraId="3E669AD2" w14:textId="77777777" w:rsidR="00CD3334" w:rsidRDefault="00000000">
      <w:pPr>
        <w:pStyle w:val="ListeMaddemi"/>
        <w:spacing w:after="40"/>
      </w:pPr>
      <w:r>
        <w:rPr>
          <w:rFonts w:eastAsia="Arial"/>
          <w:color w:val="505050"/>
          <w:sz w:val="18"/>
        </w:rPr>
        <w:t>Çanakkale Onsekiz Mart University / DÜRED — Offshore Wind Türkiye 2025 event announcements, 7-8 May 2025.</w:t>
      </w:r>
    </w:p>
    <w:p w14:paraId="014E4B66" w14:textId="77777777" w:rsidR="00CD3334" w:rsidRDefault="00000000">
      <w:pPr>
        <w:spacing w:before="160" w:after="60"/>
      </w:pPr>
      <w:r>
        <w:rPr>
          <w:b/>
          <w:color w:val="1F4E79"/>
          <w:sz w:val="20"/>
        </w:rPr>
        <w:t>BASIN BÜLTENİNİ HAZIRLAYAN / PREPARED BY</w:t>
      </w:r>
    </w:p>
    <w:tbl>
      <w:tblPr>
        <w:tblW w:w="0" w:type="auto"/>
        <w:jc w:val="center"/>
        <w:tblLayout w:type="fixed"/>
        <w:tblLook w:val="04A0" w:firstRow="1" w:lastRow="0" w:firstColumn="1" w:lastColumn="0" w:noHBand="0" w:noVBand="1"/>
      </w:tblPr>
      <w:tblGrid>
        <w:gridCol w:w="9298"/>
      </w:tblGrid>
      <w:tr w:rsidR="00CD3334" w14:paraId="750BC769" w14:textId="77777777">
        <w:trPr>
          <w:jc w:val="center"/>
        </w:trPr>
        <w:tc>
          <w:tcPr>
            <w:tcW w:w="9298" w:type="dxa"/>
            <w:shd w:val="clear" w:color="auto" w:fill="EAF2F8"/>
            <w:vAlign w:val="center"/>
          </w:tcPr>
          <w:p w14:paraId="33AF4B1E" w14:textId="77777777" w:rsidR="00CD3334" w:rsidRDefault="00000000">
            <w:pPr>
              <w:spacing w:after="40"/>
              <w:jc w:val="center"/>
            </w:pPr>
            <w:r>
              <w:rPr>
                <w:b/>
                <w:color w:val="142C46"/>
                <w:sz w:val="22"/>
              </w:rPr>
              <w:t>OffshoreWind.TR  |  Moneta Tanıtım Medya Grubu</w:t>
            </w:r>
          </w:p>
          <w:p w14:paraId="66E1872D" w14:textId="77777777" w:rsidR="00CD3334" w:rsidRDefault="00000000">
            <w:pPr>
              <w:spacing w:after="0"/>
              <w:jc w:val="center"/>
            </w:pPr>
            <w:r>
              <w:rPr>
                <w:i/>
                <w:color w:val="464646"/>
                <w:sz w:val="18"/>
              </w:rPr>
              <w:t>Offshore Wind Türkiye 2026 Ana Medya Sponsoru / Main Media Sponsor</w:t>
            </w:r>
          </w:p>
        </w:tc>
      </w:tr>
    </w:tbl>
    <w:p w14:paraId="5FEE0B9E" w14:textId="77777777" w:rsidR="00000000" w:rsidRDefault="00000000"/>
    <w:p w14:paraId="0426BAE8" w14:textId="52F38A59" w:rsidR="004A586D" w:rsidRDefault="004A586D">
      <w:r>
        <w:rPr>
          <w:noProof/>
        </w:rPr>
        <w:drawing>
          <wp:inline distT="0" distB="0" distL="0" distR="0" wp14:anchorId="640F57CA" wp14:editId="6785314B">
            <wp:extent cx="6259830" cy="3519170"/>
            <wp:effectExtent l="0" t="0" r="1270" b="0"/>
            <wp:docPr id="17100803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080313" name="Resim 1710080313"/>
                    <pic:cNvPicPr/>
                  </pic:nvPicPr>
                  <pic:blipFill>
                    <a:blip r:embed="rId10"/>
                    <a:stretch>
                      <a:fillRect/>
                    </a:stretch>
                  </pic:blipFill>
                  <pic:spPr>
                    <a:xfrm>
                      <a:off x="0" y="0"/>
                      <a:ext cx="6259830" cy="3519170"/>
                    </a:xfrm>
                    <a:prstGeom prst="rect">
                      <a:avLst/>
                    </a:prstGeom>
                  </pic:spPr>
                </pic:pic>
              </a:graphicData>
            </a:graphic>
          </wp:inline>
        </w:drawing>
      </w:r>
    </w:p>
    <w:sectPr w:rsidR="004A586D" w:rsidSect="00034616">
      <w:headerReference w:type="default" r:id="rId11"/>
      <w:footerReference w:type="default" r:id="rId12"/>
      <w:pgSz w:w="12240" w:h="15840"/>
      <w:pgMar w:top="964" w:right="1191" w:bottom="907"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D2135B" w14:textId="77777777" w:rsidR="000B69CF" w:rsidRDefault="000B69CF">
      <w:pPr>
        <w:spacing w:after="0" w:line="240" w:lineRule="auto"/>
      </w:pPr>
      <w:r>
        <w:separator/>
      </w:r>
    </w:p>
  </w:endnote>
  <w:endnote w:type="continuationSeparator" w:id="0">
    <w:p w14:paraId="421BD06F" w14:textId="77777777" w:rsidR="000B69CF" w:rsidRDefault="000B6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1BD003" w14:textId="77777777" w:rsidR="00CD3334" w:rsidRDefault="00000000">
    <w:pPr>
      <w:pStyle w:val="AltBilgi"/>
      <w:jc w:val="center"/>
    </w:pPr>
    <w:proofErr w:type="gramStart"/>
    <w:r>
      <w:rPr>
        <w:rFonts w:eastAsia="Arial"/>
        <w:color w:val="5A5A5A"/>
        <w:sz w:val="16"/>
      </w:rPr>
      <w:t>offshorewindturkiye.com  •</w:t>
    </w:r>
    <w:proofErr w:type="gramEnd"/>
    <w:r>
      <w:rPr>
        <w:rFonts w:eastAsia="Arial"/>
        <w:color w:val="5A5A5A"/>
        <w:sz w:val="16"/>
      </w:rPr>
      <w:t xml:space="preserve">  info@dured.org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D9FE55" w14:textId="77777777" w:rsidR="000B69CF" w:rsidRDefault="000B69CF">
      <w:pPr>
        <w:spacing w:after="0" w:line="240" w:lineRule="auto"/>
      </w:pPr>
      <w:r>
        <w:separator/>
      </w:r>
    </w:p>
  </w:footnote>
  <w:footnote w:type="continuationSeparator" w:id="0">
    <w:p w14:paraId="1A828CB2" w14:textId="77777777" w:rsidR="000B69CF" w:rsidRDefault="000B6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849AB0" w14:textId="77777777" w:rsidR="00CD3334" w:rsidRDefault="00000000">
    <w:pPr>
      <w:pStyle w:val="stBilgi"/>
      <w:jc w:val="right"/>
    </w:pPr>
    <w:r>
      <w:rPr>
        <w:rFonts w:eastAsia="Arial"/>
        <w:b/>
        <w:color w:val="1F4E79"/>
        <w:sz w:val="17"/>
      </w:rPr>
      <w:t xml:space="preserve">DÜRED / </w:t>
    </w:r>
    <w:proofErr w:type="gramStart"/>
    <w:r>
      <w:rPr>
        <w:rFonts w:eastAsia="Arial"/>
        <w:b/>
        <w:color w:val="1F4E79"/>
        <w:sz w:val="17"/>
      </w:rPr>
      <w:t>TOWEA  |</w:t>
    </w:r>
    <w:proofErr w:type="gramEnd"/>
    <w:r>
      <w:rPr>
        <w:rFonts w:eastAsia="Arial"/>
        <w:b/>
        <w:color w:val="1F4E79"/>
        <w:sz w:val="17"/>
      </w:rPr>
      <w:t xml:space="preserve">  OFFSHORE WIND TÜRKİYE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697706403">
    <w:abstractNumId w:val="8"/>
  </w:num>
  <w:num w:numId="2" w16cid:durableId="2107342432">
    <w:abstractNumId w:val="6"/>
  </w:num>
  <w:num w:numId="3" w16cid:durableId="445270437">
    <w:abstractNumId w:val="5"/>
  </w:num>
  <w:num w:numId="4" w16cid:durableId="1020863199">
    <w:abstractNumId w:val="4"/>
  </w:num>
  <w:num w:numId="5" w16cid:durableId="345179440">
    <w:abstractNumId w:val="7"/>
  </w:num>
  <w:num w:numId="6" w16cid:durableId="1679231680">
    <w:abstractNumId w:val="3"/>
  </w:num>
  <w:num w:numId="7" w16cid:durableId="1333023193">
    <w:abstractNumId w:val="2"/>
  </w:num>
  <w:num w:numId="8" w16cid:durableId="1403797260">
    <w:abstractNumId w:val="1"/>
  </w:num>
  <w:num w:numId="9" w16cid:durableId="3084379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69CF"/>
    <w:rsid w:val="0015074B"/>
    <w:rsid w:val="0029639D"/>
    <w:rsid w:val="00326F90"/>
    <w:rsid w:val="004A586D"/>
    <w:rsid w:val="00AA1D8D"/>
    <w:rsid w:val="00B47730"/>
    <w:rsid w:val="00CB0664"/>
    <w:rsid w:val="00CC5158"/>
    <w:rsid w:val="00CD33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F15170"/>
  <w14:defaultImageDpi w14:val="300"/>
  <w15:docId w15:val="{7244820B-38E7-BC4C-8144-33322BD3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rPr>
      <w:sz w:val="20"/>
    </w:r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fshorewindturkiy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offshorewindturkiy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1239</Words>
  <Characters>8180</Characters>
  <Application>Microsoft Office Word</Application>
  <DocSecurity>0</DocSecurity>
  <Lines>151</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Offshore Wind Türkiye 2026 Basın Bülteni / Press Release</dc:title>
  <dc:subject>Visitor registration announcement for Offshore Wind Türkiye 2026</dc:subject>
  <dc:creator>Denizüstü Rüzgâr Enerjisi Derneği (DÜRED)</dc:creator>
  <cp:keywords>Offshore Wind Türkiye 2026, DÜRED, offshore wind, denizüstü rüzgâr, visitor registration</cp:keywords>
  <dc:description>generated by python-docx</dc:description>
  <cp:lastModifiedBy>Uretimtek AS</cp:lastModifiedBy>
  <cp:revision>2</cp:revision>
  <dcterms:created xsi:type="dcterms:W3CDTF">2013-12-23T23:15:00Z</dcterms:created>
  <dcterms:modified xsi:type="dcterms:W3CDTF">2026-09-01T16:07:00Z</dcterms:modified>
  <cp:category/>
</cp:coreProperties>
</file>