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1A354C"/>
          <w:sz w:val="22"/>
        </w:rPr>
        <w:t>OFFSHORE WIND TÜRKİYE 2026</w:t>
      </w:r>
    </w:p>
    <w:p>
      <w:pPr>
        <w:spacing w:after="180"/>
        <w:jc w:val="center"/>
      </w:pPr>
      <w:r>
        <w:rPr>
          <w:b/>
          <w:color w:val="5F5F5F"/>
          <w:sz w:val="19"/>
        </w:rPr>
        <w:t>BASIN BÜLTENİ</w:t>
      </w:r>
    </w:p>
    <w:tbl>
      <w:tblPr>
        <w:tblW w:type="auto" w:w="0"/>
        <w:jc w:val="center"/>
        <w:tblLayout w:type="fixed"/>
        <w:tblLook w:firstColumn="1" w:firstRow="1" w:lastColumn="0" w:lastRow="0" w:noHBand="0" w:noVBand="1" w:val="04A0"/>
      </w:tblPr>
      <w:tblGrid>
        <w:gridCol w:w="4536"/>
        <w:gridCol w:w="4536"/>
      </w:tblGrid>
      <w:tr>
        <w:tc>
          <w:tcPr>
            <w:tcW w:type="dxa" w:w="4968"/>
            <w:vAlign w:val="center"/>
            <w:shd w:fill="F2F4F6"/>
            <w:tcMar>
              <w:top w:w="110" w:type="dxa"/>
              <w:left w:w="110" w:type="dxa"/>
              <w:bottom w:w="110" w:type="dxa"/>
              <w:right w:w="110" w:type="dxa"/>
            </w:tcMar>
          </w:tcPr>
          <w:p>
            <w:pPr>
              <w:jc w:val="left"/>
            </w:pPr>
            <w:r>
              <w:rPr>
                <w:b/>
                <w:color w:val="1A354C"/>
                <w:sz w:val="19"/>
              </w:rPr>
              <w:t>HEMEN YAYINLANABİLİR</w:t>
            </w:r>
          </w:p>
        </w:tc>
        <w:tc>
          <w:tcPr>
            <w:tcW w:type="dxa" w:w="4968"/>
            <w:vAlign w:val="center"/>
            <w:shd w:fill="F2F4F6"/>
            <w:tcMar>
              <w:top w:w="110" w:type="dxa"/>
              <w:left w:w="110" w:type="dxa"/>
              <w:bottom w:w="110" w:type="dxa"/>
              <w:right w:w="110" w:type="dxa"/>
            </w:tcMar>
          </w:tcPr>
          <w:p>
            <w:pPr>
              <w:jc w:val="right"/>
            </w:pPr>
            <w:r>
              <w:rPr>
                <w:b/>
                <w:color w:val="1A354C"/>
                <w:sz w:val="19"/>
              </w:rPr>
              <w:t>18 Ağustos 2026</w:t>
            </w:r>
          </w:p>
        </w:tc>
      </w:tr>
    </w:tbl>
    <w:p>
      <w:pPr>
        <w:pStyle w:val="Title"/>
        <w:jc w:val="center"/>
      </w:pPr>
      <w:r>
        <w:t>Offshore Wind Türkiye 2026 için hazırlıklar son aşamaya geldi</w:t>
      </w:r>
    </w:p>
    <w:p>
      <w:pPr>
        <w:spacing w:after="220"/>
        <w:jc w:val="center"/>
      </w:pPr>
      <w:r>
        <w:rPr>
          <w:b/>
          <w:color w:val="3E3E3E"/>
          <w:sz w:val="22"/>
        </w:rPr>
        <w:t>DÜRED Başkanı Dr. Murat Durak, organizasyon ekibi ve etkinliğin basın partneri OffshoreWind.TR, 13–14 Ekim 2026 tarihlerindeki etkinlik öncesinde Piri Reis Üniversitesi ana kampüsünde teknik saha incelemesi gerçekleştirdi.</w:t>
      </w:r>
    </w:p>
    <w:p>
      <w:r>
        <w:rPr>
          <w:b/>
        </w:rPr>
        <w:t xml:space="preserve">İSTANBUL – </w:t>
      </w:r>
      <w:r>
        <w:t>Denizüstü Rüzgâr Enerjisi Derneği (DÜRED) tarafından 13–14 Ekim 2026 tarihlerinde düzenlenecek Offshore Wind Türkiye 2026 için hazırlıklar sürüyor. Etkinlik, Piri Reis Üniversitesi ana kampüsünde gerçekleştirilecek.</w:t>
      </w:r>
    </w:p>
    <w:p>
      <w:r>
        <w:t>Türkiye’nin denizüstü rüzgâr enerjisi sektöründe faaliyet gösteren kamu kurumları, özel sektör şirketleri, akademi ve sivil toplum paydaşlarını bir araya getirmeyi amaçlayan etkinlik öncesinde DÜRED Başkanı Dr. Murat Durak, organizasyon ekibi ve basın partneri OffshoreWind.TR üniversite kampüsünde ayrıntılı teknik inceleme yaptı.</w:t>
      </w:r>
    </w:p>
    <w:p>
      <w:r>
        <w:t>Saha ziyaretinde etkinlik yerleşimi, stant alanları, konferans ve sunum salonları ile teknik altyapı gereksinimleri üniversite temsilcileri ve diğer paydaşlarla birlikte değerlendirildi. İnceleme kapsamında konferans oturumlarının gerçekleştirileceği salonlar, stantların konumlandırılması ve iki günlük etkinliğin operasyonel ihtiyaçları ele alındı.</w:t>
      </w:r>
    </w:p>
    <w:p>
      <w:r>
        <w:t>Ekip ayrıca katılımcı şirketler ile sektör temsilcileri arasında doğrudan iletişim, iş görüşmeleri ve teknik temasları destekleyecek fiziksel düzenlemeleri değerlendirdi.</w:t>
      </w:r>
    </w:p>
    <w:p>
      <w:pPr>
        <w:pStyle w:val="Heading1"/>
      </w:pPr>
      <w:r>
        <w:t>Denizüstü rüzgâr YEKA takvimi etkinliğin önemini artırıyor</w:t>
      </w:r>
    </w:p>
    <w:p>
      <w:r>
        <w:t>Offshore Wind Türkiye 2026, Türkiye’nin ilk denizüstü rüzgâr Yenilenebilir Enerji Kaynak Alanı (YEKA) ihalesine ilişkin takvimin açıklanmasının ardından sektör açısından kritik bir dönemde gerçekleştirilecek.</w:t>
      </w:r>
    </w:p>
    <w:p>
      <w:r>
        <w:t>Enerji ve Tabii Kaynaklar Bakanı Alparslan Bayraktar, ihalenin Eylül 2026’da resmen ilan edilmesinin ve 2027 yılının ilk çeyreğinde gerçekleştirilmesinin planlandığını açıkladı. Türkiye ayrıca 2035 yılına kadar 5.000 MW denizüstü rüzgâr kurulu gücüne ulaşmayı hedefliyor.</w:t>
      </w:r>
    </w:p>
    <w:p>
      <w:r>
        <w:t>Açıklanan ihale takvimi; Türkiye’nin gelişmekte olan denizüstü rüzgâr pazarında yer almak isteyen yatırımcılar, teknoloji sağlayıcıları, mühendislik şirketleri ve denizcilik sektörü kuruluşları açısından Ekim ayındaki etkinliğin stratejik önemini artırıyor.</w:t>
      </w:r>
    </w:p>
    <w:p>
      <w:r>
        <w:t>Konferansta proje geliştirme, deniz saha araştırmaları, liman altyapısı, lojistik, türbin teknolojileri, mühendislik ve finansman dahil olmak üzere denizüstü rüzgâr değer zincirinin farklı aşamalarının ele alınması bekleniyor. Etkinlik, Türkiye’nin ilk denizüstü rüzgâr projelerine hazırlanırken kamu kurumları ile sektörün teknik, endüstriyel ve ticari gelişimine katkı sağlayacak şirketler arasında görüş alışverişine zemin oluşturmayı amaçlıyor.</w:t>
      </w:r>
    </w:p>
    <w:p>
      <w:pPr>
        <w:pStyle w:val="Heading1"/>
      </w:pPr>
      <w:r>
        <w:t>Enerji ve denizcilik sektörleri aynı platformda buluşacak</w:t>
      </w:r>
    </w:p>
    <w:p>
      <w:r>
        <w:t>Offshore Wind Türkiye 2026’nın kamu kurumları, enerji yatırımcıları, türbin üreticileri, tersaneler, liman işletmeleri, deniz taşımacılığı şirketleri, araştırma ve mühendislik firmaları, üniversiteler, sektör dernekleri ve medya kuruluşlarından temsilcileri bir araya getirmesi bekleniyor.</w:t>
      </w:r>
    </w:p>
    <w:p>
      <w:r>
        <w:t>Denizüstü rüzgâr projeleri yalnızca elektrik üretiminden oluşmuyor. Bu projeler; deniz araştırmaları, temel ve platform üretimi, liman altyapısı, özel amaçlı gemiler, ağır taşımacılık, denizaltı kabloları, elektrik sistemleri, işletme ve bakım hizmetleri ile nitelikli iş gücü geliştirme alanlarında koordineli yetkinlikler gerektiriyor.</w:t>
      </w:r>
    </w:p>
    <w:p>
      <w:r>
        <w:t>Bu nedenle Offshore Wind Türkiye 2026, Türkiye’de gelişmekte olan denizüstü rüzgâr ekosisteminin farklı bileşenlerini aynı platformda buluşturacak şekilde yapılandırılıyor. Etkinlik, şirketlerin yetkinliklerini tanıtmasına, sektör bağlantıları kurmasına ve Türkiye’nin ilk denizüstü rüzgâr ihalesi öncesinde potansiyel iş birliği alanlarını değerlendirmesine olanak sağlamayı hedefliyor.</w:t>
      </w:r>
    </w:p>
    <w:p>
      <w:r>
        <w:t>Piri Reis Üniversitesinin etkinlikte yer alması; deniz mühendisliği, denizcilik operasyonları, offshore teknolojileri ve insan kaynağının geliştirilmesi gibi alanlarda programa akademik ve denizcilik odaklı bir boyut da kazandırıyor.</w:t>
      </w:r>
    </w:p>
    <w:p>
      <w:pPr>
        <w:pStyle w:val="Heading1"/>
      </w:pPr>
      <w:r>
        <w:t>Konuşmacı ve stant katılım talepleri alınmaya başlandı</w:t>
      </w:r>
    </w:p>
    <w:p>
      <w:r>
        <w:t>Offshore Wind Türkiye 2026’ya konuşmacı veya katılımcı firma olarak dahil olmak isteyen şirketler, kurumlar ve sektör profesyonelleri organizasyon ekibine başvuruda bulunabiliyor.</w:t>
      </w:r>
    </w:p>
    <w:p>
      <w:r>
        <w:t xml:space="preserve">Konuşmacı katılımı, stant seçenekleri ve genel katılım hakkında iletişim bilgilerine </w:t>
      </w:r>
      <w:hyperlink r:id="rId9">
        <w:r>
          <w:rPr>
            <w:color w:val="1F4E79"/>
            <w:u w:val="single"/>
            <w:rFonts w:ascii="Arial" w:hAnsi="Arial"/>
            <w:sz w:val="21"/>
          </w:rPr>
          <w:t>Offshore Wind Türkiye 2026 resmi internet sitesi</w:t>
        </w:r>
      </w:hyperlink>
      <w:r>
        <w:t xml:space="preserve"> üzerinden ulaşılabiliyor. Konferans programı, katılımcı kurumlar ve etkinliğe ilişkin diğer ayrıntıların hazırlık sürecinin tamamlanmasının ardından açıklanması bekleniyor.</w:t>
      </w:r>
    </w:p>
    <w:p>
      <w:r>
        <w:t xml:space="preserve">Organizatör hakkında ayrıntılı bilgiye </w:t>
      </w:r>
      <w:hyperlink r:id="rId10">
        <w:r>
          <w:rPr>
            <w:color w:val="1F4E79"/>
            <w:u w:val="single"/>
            <w:rFonts w:ascii="Arial" w:hAnsi="Arial"/>
            <w:sz w:val="21"/>
          </w:rPr>
          <w:t>Denizüstü Rüzgâr Enerjisi Derneği (DÜRED) internet sitesi</w:t>
        </w:r>
      </w:hyperlink>
      <w:r>
        <w:t xml:space="preserve"> üzerinden ulaşılabilir.</w:t>
      </w:r>
    </w:p>
    <w:p>
      <w:pPr>
        <w:pStyle w:val="Heading1"/>
      </w:pPr>
      <w:r>
        <w:t>Editörler için bilgi</w:t>
      </w:r>
    </w:p>
    <w:tbl>
      <w:tblPr>
        <w:tblW w:type="auto" w:w="0"/>
        <w:jc w:val="center"/>
        <w:tblLayout w:type="fixed"/>
        <w:tblLook w:firstColumn="1" w:firstRow="1" w:lastColumn="0" w:lastRow="0" w:noHBand="0" w:noVBand="1" w:val="04A0"/>
      </w:tblPr>
      <w:tblGrid>
        <w:gridCol w:w="2376"/>
        <w:gridCol w:w="6984"/>
      </w:tblGrid>
      <w:tr>
        <w:tc>
          <w:tcPr>
            <w:tcW w:type="dxa" w:w="4968"/>
            <w:vAlign w:val="top"/>
            <w:tcBorders>
              <w:top w:val="single" w:sz="3" w:color="D9DEE3"/>
              <w:left w:val="single" w:sz="3" w:color="D9DEE3"/>
              <w:bottom w:val="single" w:sz="3" w:color="D9DEE3"/>
              <w:right w:val="single" w:sz="3" w:color="D9DEE3"/>
            </w:tcBorders>
          </w:tcPr>
          <w:p>
            <w:r>
              <w:rPr>
                <w:b/>
                <w:color w:val="1A354C"/>
                <w:sz w:val="19"/>
              </w:rPr>
              <w:t>Etkinlik</w:t>
            </w:r>
          </w:p>
        </w:tc>
        <w:tc>
          <w:tcPr>
            <w:tcW w:type="dxa" w:w="4968"/>
            <w:vAlign w:val="top"/>
            <w:tcBorders>
              <w:top w:val="single" w:sz="3" w:color="D9DEE3"/>
              <w:left w:val="single" w:sz="3" w:color="D9DEE3"/>
              <w:bottom w:val="single" w:sz="3" w:color="D9DEE3"/>
              <w:right w:val="single" w:sz="3" w:color="D9DEE3"/>
            </w:tcBorders>
          </w:tcPr>
          <w:p>
            <w:r>
              <w:rPr>
                <w:sz w:val="19"/>
              </w:rPr>
              <w:t>Offshore Wind Türkiye 2026</w:t>
            </w:r>
          </w:p>
        </w:tc>
      </w:tr>
      <w:tr>
        <w:tc>
          <w:tcPr>
            <w:tcW w:type="dxa" w:w="4968"/>
            <w:vAlign w:val="top"/>
            <w:tcBorders>
              <w:top w:val="single" w:sz="3" w:color="D9DEE3"/>
              <w:left w:val="single" w:sz="3" w:color="D9DEE3"/>
              <w:bottom w:val="single" w:sz="3" w:color="D9DEE3"/>
              <w:right w:val="single" w:sz="3" w:color="D9DEE3"/>
            </w:tcBorders>
          </w:tcPr>
          <w:p>
            <w:r>
              <w:rPr>
                <w:b/>
                <w:color w:val="1A354C"/>
                <w:sz w:val="19"/>
              </w:rPr>
              <w:t>Tarih</w:t>
            </w:r>
          </w:p>
        </w:tc>
        <w:tc>
          <w:tcPr>
            <w:tcW w:type="dxa" w:w="4968"/>
            <w:vAlign w:val="top"/>
            <w:tcBorders>
              <w:top w:val="single" w:sz="3" w:color="D9DEE3"/>
              <w:left w:val="single" w:sz="3" w:color="D9DEE3"/>
              <w:bottom w:val="single" w:sz="3" w:color="D9DEE3"/>
              <w:right w:val="single" w:sz="3" w:color="D9DEE3"/>
            </w:tcBorders>
          </w:tcPr>
          <w:p>
            <w:r>
              <w:rPr>
                <w:sz w:val="19"/>
              </w:rPr>
              <w:t>13–14 Ekim 2026</w:t>
            </w:r>
          </w:p>
        </w:tc>
      </w:tr>
      <w:tr>
        <w:tc>
          <w:tcPr>
            <w:tcW w:type="dxa" w:w="4968"/>
            <w:vAlign w:val="top"/>
            <w:tcBorders>
              <w:top w:val="single" w:sz="3" w:color="D9DEE3"/>
              <w:left w:val="single" w:sz="3" w:color="D9DEE3"/>
              <w:bottom w:val="single" w:sz="3" w:color="D9DEE3"/>
              <w:right w:val="single" w:sz="3" w:color="D9DEE3"/>
            </w:tcBorders>
          </w:tcPr>
          <w:p>
            <w:r>
              <w:rPr>
                <w:b/>
                <w:color w:val="1A354C"/>
                <w:sz w:val="19"/>
              </w:rPr>
              <w:t>Yer</w:t>
            </w:r>
          </w:p>
        </w:tc>
        <w:tc>
          <w:tcPr>
            <w:tcW w:type="dxa" w:w="4968"/>
            <w:vAlign w:val="top"/>
            <w:tcBorders>
              <w:top w:val="single" w:sz="3" w:color="D9DEE3"/>
              <w:left w:val="single" w:sz="3" w:color="D9DEE3"/>
              <w:bottom w:val="single" w:sz="3" w:color="D9DEE3"/>
              <w:right w:val="single" w:sz="3" w:color="D9DEE3"/>
            </w:tcBorders>
          </w:tcPr>
          <w:p>
            <w:r>
              <w:rPr>
                <w:sz w:val="19"/>
              </w:rPr>
              <w:t>Piri Reis Üniversitesi ana kampüsü, İstanbul</w:t>
            </w:r>
          </w:p>
        </w:tc>
      </w:tr>
      <w:tr>
        <w:tc>
          <w:tcPr>
            <w:tcW w:type="dxa" w:w="4968"/>
            <w:vAlign w:val="top"/>
            <w:tcBorders>
              <w:top w:val="single" w:sz="3" w:color="D9DEE3"/>
              <w:left w:val="single" w:sz="3" w:color="D9DEE3"/>
              <w:bottom w:val="single" w:sz="3" w:color="D9DEE3"/>
              <w:right w:val="single" w:sz="3" w:color="D9DEE3"/>
            </w:tcBorders>
          </w:tcPr>
          <w:p>
            <w:r>
              <w:rPr>
                <w:b/>
                <w:color w:val="1A354C"/>
                <w:sz w:val="19"/>
              </w:rPr>
              <w:t>Organizatör</w:t>
            </w:r>
          </w:p>
        </w:tc>
        <w:tc>
          <w:tcPr>
            <w:tcW w:type="dxa" w:w="4968"/>
            <w:vAlign w:val="top"/>
            <w:tcBorders>
              <w:top w:val="single" w:sz="3" w:color="D9DEE3"/>
              <w:left w:val="single" w:sz="3" w:color="D9DEE3"/>
              <w:bottom w:val="single" w:sz="3" w:color="D9DEE3"/>
              <w:right w:val="single" w:sz="3" w:color="D9DEE3"/>
            </w:tcBorders>
          </w:tcPr>
          <w:p>
            <w:r>
              <w:rPr>
                <w:sz w:val="19"/>
              </w:rPr>
              <w:t>Denizüstü Rüzgâr Enerjisi Derneği (DÜRED)</w:t>
            </w:r>
          </w:p>
        </w:tc>
      </w:tr>
    </w:tbl>
    <w:p>
      <w:pPr>
        <w:pStyle w:val="Heading1"/>
      </w:pPr>
      <w:r>
        <w:t>Basın ve medya bilgileri</w:t>
      </w:r>
    </w:p>
    <w:p>
      <w:r>
        <w:rPr>
          <w:b/>
        </w:rPr>
        <w:t xml:space="preserve">Haber ve fotoğraflar: </w:t>
      </w:r>
      <w:r>
        <w:t>OffshoreWind.TR</w:t>
      </w:r>
    </w:p>
    <w:p>
      <w:r>
        <w:rPr>
          <w:b/>
        </w:rPr>
        <w:t xml:space="preserve">Etkinlik sitesi: </w:t>
      </w:r>
      <w:hyperlink r:id="rId9">
        <w:r>
          <w:rPr>
            <w:color w:val="1F4E79"/>
            <w:u w:val="single"/>
            <w:rFonts w:ascii="Arial" w:hAnsi="Arial"/>
            <w:sz w:val="21"/>
          </w:rPr>
          <w:t>offshorewindturkiye.com</w:t>
        </w:r>
      </w:hyperlink>
    </w:p>
    <w:p>
      <w:r>
        <w:rPr>
          <w:b/>
        </w:rPr>
        <w:t xml:space="preserve">DÜRED: </w:t>
      </w:r>
      <w:hyperlink r:id="rId10">
        <w:r>
          <w:rPr>
            <w:color w:val="1F4E79"/>
            <w:u w:val="single"/>
            <w:rFonts w:ascii="Arial" w:hAnsi="Arial"/>
            <w:sz w:val="21"/>
          </w:rPr>
          <w:t>dured.org</w:t>
        </w:r>
      </w:hyperlink>
    </w:p>
    <w:p>
      <w:r>
        <w:rPr>
          <w:b/>
        </w:rPr>
        <w:t xml:space="preserve">Basın partneri: </w:t>
      </w:r>
      <w:hyperlink r:id="rId11">
        <w:r>
          <w:rPr>
            <w:color w:val="1F4E79"/>
            <w:u w:val="single"/>
            <w:rFonts w:ascii="Arial" w:hAnsi="Arial"/>
            <w:sz w:val="21"/>
          </w:rPr>
          <w:t>OffshoreWind.TR</w:t>
        </w:r>
      </w:hyperlink>
    </w:p>
    <w:p>
      <w:pPr>
        <w:spacing w:before="200"/>
        <w:jc w:val="center"/>
      </w:pPr>
      <w:r>
        <w:rPr>
          <w:b/>
          <w:color w:val="5F5F5F"/>
          <w:sz w:val="21"/>
        </w:rPr>
        <w:t>– SON –</w:t>
      </w:r>
    </w:p>
    <w:sectPr w:rsidR="00FC693F" w:rsidRPr="0006063C" w:rsidSect="00034616">
      <w:footerReference w:type="default" r:id="rId12"/>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E6E6E"/>
        <w:sz w:val="16"/>
      </w:rPr>
      <w:t>Offshore Wind Türkiye 2026  |  13–14 Ekim 2026  |  Piri Reis Üniversitesi</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1A354C"/>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contextualSpacing/>
    </w:pPr>
    <w:rPr>
      <w:rFonts w:asciiTheme="majorHAnsi" w:eastAsiaTheme="majorEastAsia" w:hAnsiTheme="majorHAnsi" w:cstheme="majorBidi" w:ascii="Arial" w:hAnsi="Arial"/>
      <w:b/>
      <w:color w:val="1A354C"/>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offshorewindturkiye.com/" TargetMode="External"/><Relationship Id="rId10" Type="http://schemas.openxmlformats.org/officeDocument/2006/relationships/hyperlink" Target="https://dured.org/" TargetMode="External"/><Relationship Id="rId11" Type="http://schemas.openxmlformats.org/officeDocument/2006/relationships/hyperlink" Target="https://offshorewind.tr/" TargetMode="External"/><Relationship Id="rId1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